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91" w:rsidRPr="00876579" w:rsidRDefault="007C3A91" w:rsidP="007C3A91">
      <w:pPr>
        <w:pStyle w:val="1"/>
        <w:jc w:val="center"/>
        <w:rPr>
          <w:b/>
        </w:rPr>
      </w:pPr>
      <w:r w:rsidRPr="00876579"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A91" w:rsidRPr="00876579" w:rsidRDefault="007C3A91" w:rsidP="007C3A9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7657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A91" w:rsidRPr="00876579" w:rsidRDefault="007C3A91" w:rsidP="007C3A91">
      <w:pPr>
        <w:pStyle w:val="2"/>
        <w:pBdr>
          <w:bottom w:val="single" w:sz="12" w:space="1" w:color="auto"/>
        </w:pBdr>
        <w:rPr>
          <w:b w:val="0"/>
          <w:sz w:val="24"/>
          <w:szCs w:val="28"/>
        </w:rPr>
      </w:pPr>
      <w:r w:rsidRPr="00876579">
        <w:rPr>
          <w:sz w:val="24"/>
          <w:szCs w:val="28"/>
        </w:rPr>
        <w:t>КИЇВСЬКОЇ ОБЛАСТІ</w:t>
      </w:r>
    </w:p>
    <w:p w:rsidR="007C3A91" w:rsidRPr="00876579" w:rsidRDefault="007C3A91" w:rsidP="007C3A9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579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 П’ЯТА</w:t>
      </w:r>
      <w:r w:rsidRPr="008765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СЬОМОГО СКЛИКАННЯ</w:t>
      </w:r>
    </w:p>
    <w:p w:rsidR="007C3A91" w:rsidRPr="00876579" w:rsidRDefault="007C3A91" w:rsidP="007C3A91">
      <w:pPr>
        <w:pStyle w:val="1"/>
        <w:jc w:val="center"/>
        <w:rPr>
          <w:b/>
          <w:sz w:val="28"/>
          <w:szCs w:val="28"/>
        </w:rPr>
      </w:pPr>
      <w:r w:rsidRPr="00876579">
        <w:rPr>
          <w:b/>
          <w:sz w:val="28"/>
          <w:szCs w:val="28"/>
        </w:rPr>
        <w:t xml:space="preserve">Р   І   Ш   Е   Н   </w:t>
      </w:r>
      <w:proofErr w:type="spellStart"/>
      <w:r w:rsidRPr="00876579">
        <w:rPr>
          <w:b/>
          <w:sz w:val="28"/>
          <w:szCs w:val="28"/>
        </w:rPr>
        <w:t>Н</w:t>
      </w:r>
      <w:proofErr w:type="spellEnd"/>
      <w:r w:rsidRPr="00876579">
        <w:rPr>
          <w:b/>
          <w:sz w:val="28"/>
          <w:szCs w:val="28"/>
        </w:rPr>
        <w:t xml:space="preserve">   Я</w:t>
      </w:r>
    </w:p>
    <w:p w:rsidR="007C3A91" w:rsidRDefault="007C3A91" w:rsidP="007C3A91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7C3A91" w:rsidRPr="00A74C5F" w:rsidRDefault="007C3A91" w:rsidP="007C3A91">
      <w:pPr>
        <w:rPr>
          <w:lang w:val="uk-UA"/>
        </w:rPr>
      </w:pPr>
    </w:p>
    <w:p w:rsidR="007C3A91" w:rsidRPr="00A74C5F" w:rsidRDefault="007C3A91" w:rsidP="007C3A91">
      <w:pPr>
        <w:pStyle w:val="1"/>
        <w:rPr>
          <w:b/>
          <w:szCs w:val="24"/>
        </w:rPr>
      </w:pPr>
      <w:r w:rsidRPr="00A74C5F">
        <w:rPr>
          <w:b/>
          <w:szCs w:val="24"/>
        </w:rPr>
        <w:t>«</w:t>
      </w:r>
      <w:r>
        <w:rPr>
          <w:b/>
          <w:szCs w:val="24"/>
        </w:rPr>
        <w:t xml:space="preserve"> 28 </w:t>
      </w:r>
      <w:r w:rsidRPr="00A74C5F">
        <w:rPr>
          <w:b/>
          <w:szCs w:val="24"/>
        </w:rPr>
        <w:t>» березня 2019</w:t>
      </w:r>
      <w:r>
        <w:rPr>
          <w:b/>
          <w:szCs w:val="24"/>
        </w:rPr>
        <w:t xml:space="preserve"> р.</w:t>
      </w:r>
      <w:r w:rsidRPr="00A74C5F">
        <w:rPr>
          <w:b/>
          <w:szCs w:val="24"/>
        </w:rPr>
        <w:t xml:space="preserve"> </w:t>
      </w:r>
      <w:r w:rsidRPr="00A74C5F">
        <w:rPr>
          <w:b/>
          <w:szCs w:val="24"/>
        </w:rPr>
        <w:tab/>
      </w:r>
      <w:r w:rsidRPr="00A74C5F">
        <w:rPr>
          <w:b/>
          <w:szCs w:val="24"/>
        </w:rPr>
        <w:tab/>
      </w:r>
      <w:r w:rsidRPr="00A74C5F">
        <w:rPr>
          <w:b/>
          <w:szCs w:val="24"/>
        </w:rPr>
        <w:tab/>
      </w:r>
      <w:r w:rsidRPr="00A74C5F">
        <w:rPr>
          <w:b/>
          <w:szCs w:val="24"/>
        </w:rPr>
        <w:tab/>
      </w:r>
      <w:r w:rsidRPr="00A74C5F">
        <w:rPr>
          <w:b/>
          <w:szCs w:val="24"/>
        </w:rPr>
        <w:tab/>
      </w:r>
      <w:r w:rsidRPr="00A74C5F">
        <w:rPr>
          <w:b/>
          <w:szCs w:val="24"/>
        </w:rPr>
        <w:tab/>
      </w:r>
      <w:r w:rsidRPr="00A74C5F">
        <w:rPr>
          <w:b/>
          <w:szCs w:val="24"/>
        </w:rPr>
        <w:tab/>
      </w:r>
      <w:r>
        <w:rPr>
          <w:b/>
          <w:szCs w:val="24"/>
        </w:rPr>
        <w:t xml:space="preserve">            </w:t>
      </w:r>
      <w:r w:rsidRPr="00A74C5F">
        <w:rPr>
          <w:b/>
          <w:szCs w:val="24"/>
        </w:rPr>
        <w:t xml:space="preserve">№ </w:t>
      </w:r>
      <w:r>
        <w:rPr>
          <w:b/>
          <w:szCs w:val="24"/>
        </w:rPr>
        <w:t>3147-55-</w:t>
      </w:r>
      <w:r w:rsidRPr="00A74C5F">
        <w:rPr>
          <w:b/>
          <w:szCs w:val="24"/>
        </w:rPr>
        <w:t>VІІ</w:t>
      </w:r>
    </w:p>
    <w:p w:rsidR="007C3A91" w:rsidRPr="00876579" w:rsidRDefault="007C3A91" w:rsidP="007C3A91">
      <w:pPr>
        <w:spacing w:line="257" w:lineRule="auto"/>
        <w:contextualSpacing/>
        <w:rPr>
          <w:sz w:val="24"/>
          <w:szCs w:val="24"/>
          <w:lang w:val="uk-UA"/>
        </w:rPr>
      </w:pPr>
    </w:p>
    <w:p w:rsidR="007C3A91" w:rsidRPr="00876579" w:rsidRDefault="007C3A91" w:rsidP="007C3A91">
      <w:pPr>
        <w:spacing w:line="257" w:lineRule="auto"/>
        <w:contextualSpacing/>
        <w:rPr>
          <w:sz w:val="24"/>
          <w:szCs w:val="24"/>
          <w:lang w:val="uk-UA"/>
        </w:rPr>
      </w:pPr>
    </w:p>
    <w:p w:rsidR="007C3A91" w:rsidRPr="00876579" w:rsidRDefault="007C3A91" w:rsidP="007C3A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тимчасове безоплатне </w:t>
      </w:r>
    </w:p>
    <w:p w:rsidR="007C3A91" w:rsidRPr="00876579" w:rsidRDefault="007C3A91" w:rsidP="007C3A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користування необоротних активів</w:t>
      </w:r>
    </w:p>
    <w:p w:rsidR="007C3A91" w:rsidRPr="00876579" w:rsidRDefault="007C3A91" w:rsidP="007C3A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3A91" w:rsidRPr="00876579" w:rsidRDefault="007C3A91" w:rsidP="007C3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3A91" w:rsidRPr="00876579" w:rsidRDefault="007C3A91" w:rsidP="007C3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Враховуючи звернення голови окружної виборчої комісії територіального виборчого округу № 96,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Волошина Ю. І., № 07 від 15.03.2019 р.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одного комп’ютера, одного монітора та одного принтера у тимчасове користування,</w:t>
      </w:r>
      <w:r w:rsidRPr="00876579">
        <w:rPr>
          <w:lang w:val="uk-UA"/>
        </w:rPr>
        <w:t xml:space="preserve"> 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з метою належного матеріально-технічного забезпечення підготовки та проведення виборів Президента України у 2019 році, </w:t>
      </w:r>
      <w:r w:rsidRPr="005614EA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39 Закону України </w:t>
      </w:r>
      <w:proofErr w:type="spellStart"/>
      <w:r w:rsidRPr="00876579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вибори Президента </w:t>
      </w:r>
      <w:proofErr w:type="spellStart"/>
      <w:r w:rsidRPr="00876579">
        <w:rPr>
          <w:rFonts w:ascii="Times New Roman" w:hAnsi="Times New Roman" w:cs="Times New Roman"/>
          <w:sz w:val="24"/>
          <w:szCs w:val="24"/>
          <w:lang w:val="uk-UA"/>
        </w:rPr>
        <w:t>України”</w:t>
      </w:r>
      <w:proofErr w:type="spellEnd"/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, статей 327, 827, 828 Цивільного кодексу України, пункту 31 частини першої статті 26, частини п’ятої статті 60 Закону України </w:t>
      </w:r>
      <w:proofErr w:type="spellStart"/>
      <w:r w:rsidRPr="00876579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876579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876579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7C3A91" w:rsidRPr="00876579" w:rsidRDefault="007C3A91" w:rsidP="007C3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3A91" w:rsidRPr="00876579" w:rsidRDefault="007C3A91" w:rsidP="007C3A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C3A91" w:rsidRPr="00876579" w:rsidRDefault="007C3A91" w:rsidP="007C3A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C3A91" w:rsidRPr="00876579" w:rsidRDefault="007C3A91" w:rsidP="007C3A9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876579">
        <w:rPr>
          <w:lang w:val="uk-UA"/>
        </w:rPr>
        <w:t xml:space="preserve"> 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тимчасове безоплатне користування окружній виборчій дільниці територіального виборчого округу № 96 необоротні активи </w:t>
      </w:r>
      <w:proofErr w:type="spellStart"/>
      <w:r w:rsidRPr="0087657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згідно додатку до завершення виборчого процесу</w:t>
      </w:r>
      <w:r w:rsidRPr="00BB422F">
        <w:rPr>
          <w:lang w:val="uk-UA"/>
        </w:rPr>
        <w:t xml:space="preserve"> </w:t>
      </w:r>
      <w:r w:rsidRPr="00F015F6">
        <w:rPr>
          <w:rFonts w:ascii="Times New Roman" w:hAnsi="Times New Roman" w:cs="Times New Roman"/>
          <w:sz w:val="24"/>
          <w:szCs w:val="24"/>
          <w:lang w:val="uk-UA"/>
        </w:rPr>
        <w:t>виборів Президента України у 2019 році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3A91" w:rsidRPr="00876579" w:rsidRDefault="007C3A91" w:rsidP="007C3A9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2. Доручити </w:t>
      </w:r>
      <w:r w:rsidRPr="005614EA">
        <w:rPr>
          <w:rFonts w:ascii="Times New Roman" w:hAnsi="Times New Roman" w:cs="Times New Roman"/>
          <w:sz w:val="24"/>
          <w:szCs w:val="24"/>
          <w:lang w:val="uk-UA"/>
        </w:rPr>
        <w:t xml:space="preserve">першому заступнику міського голови, </w:t>
      </w:r>
      <w:proofErr w:type="spellStart"/>
      <w:r w:rsidRPr="005614EA">
        <w:rPr>
          <w:rFonts w:ascii="Times New Roman" w:hAnsi="Times New Roman" w:cs="Times New Roman"/>
          <w:sz w:val="24"/>
          <w:szCs w:val="24"/>
          <w:lang w:val="uk-UA"/>
        </w:rPr>
        <w:t>Шаправському</w:t>
      </w:r>
      <w:proofErr w:type="spellEnd"/>
      <w:r w:rsidRPr="005614EA">
        <w:rPr>
          <w:rFonts w:ascii="Times New Roman" w:hAnsi="Times New Roman" w:cs="Times New Roman"/>
          <w:sz w:val="24"/>
          <w:szCs w:val="24"/>
          <w:lang w:val="uk-UA"/>
        </w:rPr>
        <w:t xml:space="preserve"> Тарасу Олександровичу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 xml:space="preserve">, укласти договір позички з окружною виборчою </w:t>
      </w:r>
      <w:r>
        <w:rPr>
          <w:rFonts w:ascii="Times New Roman" w:hAnsi="Times New Roman" w:cs="Times New Roman"/>
          <w:sz w:val="24"/>
          <w:szCs w:val="24"/>
          <w:lang w:val="uk-UA"/>
        </w:rPr>
        <w:t>комісіє</w:t>
      </w:r>
      <w:r w:rsidRPr="00876579">
        <w:rPr>
          <w:rFonts w:ascii="Times New Roman" w:hAnsi="Times New Roman" w:cs="Times New Roman"/>
          <w:sz w:val="24"/>
          <w:szCs w:val="24"/>
          <w:lang w:val="uk-UA"/>
        </w:rPr>
        <w:t>ю територіального виборчого округу № 96, згідно з пунктом 1 цього рішення.</w:t>
      </w:r>
    </w:p>
    <w:p w:rsidR="007C3A91" w:rsidRPr="00876579" w:rsidRDefault="007C3A91" w:rsidP="007C3A9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3. Витрати, пов’язані з ремонтом та технічним обслуговуванням необоротних активів, що передаються згідно додатку, несе заявник.</w:t>
      </w:r>
    </w:p>
    <w:p w:rsidR="007C3A91" w:rsidRPr="00876579" w:rsidRDefault="007C3A91" w:rsidP="007C3A9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C3A91" w:rsidRPr="00876579" w:rsidRDefault="007C3A91" w:rsidP="007C3A9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3A91" w:rsidRPr="00876579" w:rsidRDefault="007C3A91" w:rsidP="007C3A9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3A91" w:rsidRPr="00876579" w:rsidRDefault="007C3A91" w:rsidP="007C3A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76579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7C3A91" w:rsidRPr="00876579" w:rsidRDefault="007C3A91" w:rsidP="007C3A91">
      <w:pPr>
        <w:spacing w:line="259" w:lineRule="auto"/>
        <w:rPr>
          <w:lang w:val="uk-UA"/>
        </w:rPr>
      </w:pPr>
      <w:r w:rsidRPr="00876579">
        <w:rPr>
          <w:lang w:val="uk-UA"/>
        </w:rPr>
        <w:br w:type="page"/>
      </w:r>
    </w:p>
    <w:p w:rsidR="007C3A91" w:rsidRPr="00876579" w:rsidRDefault="007C3A91" w:rsidP="007C3A91">
      <w:pPr>
        <w:tabs>
          <w:tab w:val="left" w:pos="4962"/>
        </w:tabs>
        <w:spacing w:after="0" w:line="288" w:lineRule="auto"/>
        <w:ind w:left="4962" w:firstLine="1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lastRenderedPageBreak/>
        <w:t xml:space="preserve">Додаток </w:t>
      </w:r>
    </w:p>
    <w:p w:rsidR="007C3A91" w:rsidRPr="00876579" w:rsidRDefault="007C3A91" w:rsidP="007C3A91">
      <w:pPr>
        <w:tabs>
          <w:tab w:val="left" w:pos="4962"/>
        </w:tabs>
        <w:spacing w:after="0" w:line="288" w:lineRule="auto"/>
        <w:ind w:left="4962" w:firstLine="1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до рішення сесії № 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3147-55-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VІІ</w:t>
      </w:r>
    </w:p>
    <w:p w:rsidR="007C3A91" w:rsidRPr="00876579" w:rsidRDefault="007C3A91" w:rsidP="007C3A91">
      <w:pPr>
        <w:tabs>
          <w:tab w:val="left" w:pos="4962"/>
        </w:tabs>
        <w:spacing w:after="0" w:line="288" w:lineRule="auto"/>
        <w:ind w:left="4962" w:firstLine="1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28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березня 2019 року</w:t>
      </w:r>
    </w:p>
    <w:p w:rsidR="007C3A91" w:rsidRPr="00876579" w:rsidRDefault="007C3A91" w:rsidP="007C3A9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7C3A91" w:rsidRPr="00876579" w:rsidRDefault="007C3A91" w:rsidP="007C3A91">
      <w:pPr>
        <w:tabs>
          <w:tab w:val="left" w:pos="4382"/>
        </w:tabs>
        <w:spacing w:after="0" w:line="288" w:lineRule="auto"/>
        <w:jc w:val="center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p w:rsidR="007C3A91" w:rsidRPr="00876579" w:rsidRDefault="007C3A91" w:rsidP="007C3A91">
      <w:pPr>
        <w:spacing w:after="0" w:line="288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Перелік</w:t>
      </w:r>
    </w:p>
    <w:p w:rsidR="007C3A91" w:rsidRPr="00876579" w:rsidRDefault="007C3A91" w:rsidP="007C3A91">
      <w:pPr>
        <w:spacing w:after="0" w:line="288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необоротних активів </w:t>
      </w:r>
      <w:proofErr w:type="spellStart"/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міської ради, що передаються в користування (позичку) окружній виборчій дільниці територіального виборчого округу № 96</w:t>
      </w:r>
    </w:p>
    <w:p w:rsidR="007C3A91" w:rsidRPr="00876579" w:rsidRDefault="007C3A91" w:rsidP="007C3A91">
      <w:pPr>
        <w:spacing w:after="0" w:line="288" w:lineRule="auto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1701"/>
        <w:gridCol w:w="2551"/>
      </w:tblGrid>
      <w:tr w:rsidR="007C3A91" w:rsidRPr="00876579" w:rsidTr="002856CA">
        <w:trPr>
          <w:trHeight w:val="794"/>
        </w:trPr>
        <w:tc>
          <w:tcPr>
            <w:tcW w:w="4962" w:type="dxa"/>
            <w:vAlign w:val="center"/>
          </w:tcPr>
          <w:p w:rsidR="007C3A91" w:rsidRPr="00876579" w:rsidRDefault="007C3A91" w:rsidP="002856CA">
            <w:pPr>
              <w:widowControl w:val="0"/>
              <w:shd w:val="clear" w:color="auto" w:fill="FFFFFF"/>
              <w:spacing w:after="0" w:line="288" w:lineRule="auto"/>
              <w:ind w:right="-86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Назва</w:t>
            </w:r>
          </w:p>
        </w:tc>
        <w:tc>
          <w:tcPr>
            <w:tcW w:w="170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Кількість, шт.</w:t>
            </w:r>
          </w:p>
        </w:tc>
        <w:tc>
          <w:tcPr>
            <w:tcW w:w="255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Вартість усього, грн.</w:t>
            </w:r>
          </w:p>
        </w:tc>
      </w:tr>
      <w:tr w:rsidR="007C3A91" w:rsidRPr="00876579" w:rsidTr="002856CA">
        <w:tc>
          <w:tcPr>
            <w:tcW w:w="4962" w:type="dxa"/>
          </w:tcPr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Багатофункціональний пристрій</w:t>
            </w: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 xml:space="preserve"> Canon</w:t>
            </w: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MC-4120</w:t>
            </w: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1731,00</w:t>
            </w:r>
          </w:p>
        </w:tc>
      </w:tr>
      <w:tr w:rsidR="007C3A91" w:rsidRPr="00876579" w:rsidTr="002856CA">
        <w:tc>
          <w:tcPr>
            <w:tcW w:w="4962" w:type="dxa"/>
          </w:tcPr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Системний блок</w:t>
            </w: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3490,00</w:t>
            </w:r>
          </w:p>
        </w:tc>
      </w:tr>
      <w:tr w:rsidR="007C3A91" w:rsidRPr="00876579" w:rsidTr="002856CA">
        <w:tc>
          <w:tcPr>
            <w:tcW w:w="4962" w:type="dxa"/>
          </w:tcPr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Монітор 17</w:t>
            </w: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 xml:space="preserve"> Samsung</w:t>
            </w: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1133,00</w:t>
            </w:r>
          </w:p>
        </w:tc>
      </w:tr>
      <w:tr w:rsidR="007C3A91" w:rsidRPr="00876579" w:rsidTr="002856CA">
        <w:tc>
          <w:tcPr>
            <w:tcW w:w="4962" w:type="dxa"/>
          </w:tcPr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Разом</w:t>
            </w:r>
          </w:p>
          <w:p w:rsidR="007C3A91" w:rsidRPr="00876579" w:rsidRDefault="007C3A91" w:rsidP="002856CA">
            <w:pPr>
              <w:tabs>
                <w:tab w:val="num" w:pos="0"/>
              </w:tabs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70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vAlign w:val="center"/>
          </w:tcPr>
          <w:p w:rsidR="007C3A91" w:rsidRPr="00876579" w:rsidRDefault="007C3A91" w:rsidP="002856CA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876579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6354,00</w:t>
            </w:r>
          </w:p>
        </w:tc>
      </w:tr>
    </w:tbl>
    <w:p w:rsidR="007C3A91" w:rsidRPr="00876579" w:rsidRDefault="007C3A91" w:rsidP="007C3A91">
      <w:pPr>
        <w:spacing w:after="0" w:line="288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7C3A91" w:rsidRPr="00876579" w:rsidRDefault="007C3A91" w:rsidP="007C3A91">
      <w:pPr>
        <w:spacing w:after="0" w:line="288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7C3A91" w:rsidRPr="00876579" w:rsidRDefault="007C3A91" w:rsidP="007C3A91">
      <w:pPr>
        <w:spacing w:after="0" w:line="288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:rsidR="007C3A91" w:rsidRPr="00876579" w:rsidRDefault="007C3A91" w:rsidP="007C3A91">
      <w:pPr>
        <w:rPr>
          <w:lang w:val="uk-UA"/>
        </w:rPr>
      </w:pP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Секретар ради</w:t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</w:r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ab/>
        <w:t xml:space="preserve">        В. П. </w:t>
      </w:r>
      <w:proofErr w:type="spellStart"/>
      <w:r w:rsidRPr="00876579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Олексюк</w:t>
      </w:r>
      <w:proofErr w:type="spellEnd"/>
    </w:p>
    <w:p w:rsidR="00F56574" w:rsidRDefault="00F56574"/>
    <w:sectPr w:rsidR="00F56574" w:rsidSect="00346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3A91"/>
    <w:rsid w:val="007C3A91"/>
    <w:rsid w:val="00F5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91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7C3A9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C3A9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3A9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C3A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7C3A91"/>
    <w:pPr>
      <w:ind w:left="720"/>
      <w:contextualSpacing/>
    </w:pPr>
  </w:style>
  <w:style w:type="paragraph" w:customStyle="1" w:styleId="a4">
    <w:name w:val="Знак"/>
    <w:basedOn w:val="a"/>
    <w:rsid w:val="007C3A9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7C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A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2019-04-11T06:42:00Z</dcterms:created>
  <dcterms:modified xsi:type="dcterms:W3CDTF">2019-04-11T06:42:00Z</dcterms:modified>
</cp:coreProperties>
</file>